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06" w:rsidRPr="005223E6" w:rsidRDefault="006A2E06" w:rsidP="001469A7">
      <w:pPr>
        <w:pStyle w:val="Plattetekst"/>
        <w:rPr>
          <w:b/>
        </w:rPr>
      </w:pPr>
      <w:r w:rsidRPr="005223E6">
        <w:rPr>
          <w:b/>
        </w:rPr>
        <w:t xml:space="preserve">Programma </w:t>
      </w:r>
      <w:r>
        <w:rPr>
          <w:b/>
        </w:rPr>
        <w:t xml:space="preserve">studiedag </w:t>
      </w:r>
      <w:r w:rsidR="009F1D22">
        <w:rPr>
          <w:b/>
        </w:rPr>
        <w:t>2019</w:t>
      </w:r>
      <w:bookmarkStart w:id="0" w:name="_GoBack"/>
      <w:bookmarkEnd w:id="0"/>
    </w:p>
    <w:p w:rsidR="006A2E06" w:rsidRDefault="006A2E06" w:rsidP="001469A7">
      <w:pPr>
        <w:pStyle w:val="Plattetekst"/>
      </w:pPr>
      <w:r>
        <w:t xml:space="preserve">College over de ontwikkelingen in het Arbeidsrecht en Sociale Zekerheidsrecht. </w:t>
      </w:r>
      <w:r>
        <w:br/>
        <w:t>Basiskennis Arbeidsrecht en Sociale Zekerheidsrecht zijn aanwezig.</w:t>
      </w:r>
      <w:r>
        <w:br/>
        <w:t xml:space="preserve">Groep van maximaal 60 personen.  </w:t>
      </w:r>
    </w:p>
    <w:p w:rsidR="006A2E06" w:rsidRPr="005223E6" w:rsidRDefault="006A2E06" w:rsidP="001469A7">
      <w:pPr>
        <w:pStyle w:val="Plattetekst"/>
        <w:rPr>
          <w:b/>
        </w:rPr>
      </w:pPr>
      <w:r w:rsidRPr="005223E6">
        <w:rPr>
          <w:b/>
        </w:rPr>
        <w:t>Programma</w:t>
      </w:r>
    </w:p>
    <w:p w:rsidR="006A2E06" w:rsidRDefault="006A2E06" w:rsidP="001469A7">
      <w:pPr>
        <w:pStyle w:val="Plattetekst"/>
      </w:pPr>
      <w:r>
        <w:t xml:space="preserve">Aanvang 9.00 tot 9.30 uur </w:t>
      </w:r>
    </w:p>
    <w:p w:rsidR="006A2E06" w:rsidRDefault="006A2E06" w:rsidP="00847D1D">
      <w:pPr>
        <w:pStyle w:val="Plattetekst"/>
        <w:spacing w:after="0"/>
      </w:pPr>
      <w:r>
        <w:t xml:space="preserve">9.30 – 10.30 uur </w:t>
      </w:r>
      <w:r>
        <w:br/>
      </w:r>
      <w:r w:rsidRPr="00847D1D">
        <w:rPr>
          <w:b/>
        </w:rPr>
        <w:t>Arbeidsongeschiktheid</w:t>
      </w:r>
    </w:p>
    <w:p w:rsidR="006A2E06" w:rsidRDefault="006A2E06" w:rsidP="00847D1D">
      <w:pPr>
        <w:pStyle w:val="Plattetekst"/>
        <w:numPr>
          <w:ilvl w:val="0"/>
          <w:numId w:val="33"/>
        </w:numPr>
        <w:spacing w:after="0"/>
      </w:pPr>
      <w:r>
        <w:t>Inhoud en omvang artikel 7:629 BW</w:t>
      </w:r>
    </w:p>
    <w:p w:rsidR="006A2E06" w:rsidRDefault="006A2E06" w:rsidP="00847D1D">
      <w:pPr>
        <w:pStyle w:val="Plattetekst"/>
        <w:numPr>
          <w:ilvl w:val="0"/>
          <w:numId w:val="33"/>
        </w:numPr>
        <w:spacing w:after="0"/>
      </w:pPr>
      <w:r>
        <w:t>Rol van bedrijfsarts, huisarts, verzekeringsarts en deskundigenarts i.v.m. 7:629a BW</w:t>
      </w:r>
    </w:p>
    <w:p w:rsidR="006A2E06" w:rsidRDefault="006A2E06" w:rsidP="00847D1D">
      <w:pPr>
        <w:pStyle w:val="Plattetekst"/>
        <w:numPr>
          <w:ilvl w:val="0"/>
          <w:numId w:val="33"/>
        </w:numPr>
        <w:spacing w:after="0"/>
      </w:pPr>
      <w:r>
        <w:t>Ziekteclaims en arbeidsconflict (situatieve arbeidsongeschiktheid)</w:t>
      </w:r>
    </w:p>
    <w:p w:rsidR="006A2E06" w:rsidRDefault="006A2E06" w:rsidP="00847D1D">
      <w:pPr>
        <w:pStyle w:val="Plattetekst"/>
        <w:numPr>
          <w:ilvl w:val="0"/>
          <w:numId w:val="33"/>
        </w:numPr>
        <w:spacing w:after="0"/>
      </w:pPr>
      <w:r>
        <w:t>Ziekteclaims en medische ingrepen zonder medische indicatie</w:t>
      </w:r>
    </w:p>
    <w:p w:rsidR="006A2E06" w:rsidRDefault="006A2E06" w:rsidP="00847D1D">
      <w:pPr>
        <w:pStyle w:val="Plattetekst"/>
        <w:numPr>
          <w:ilvl w:val="0"/>
          <w:numId w:val="33"/>
        </w:numPr>
        <w:spacing w:after="0"/>
      </w:pPr>
      <w:r>
        <w:t>Ziekteclaims, objectieve maatstaven en ziekte (bijvoorbeeld alcohol/drugsgebruik, op zichzelf staande psychische gebreken, ME etc.)</w:t>
      </w:r>
    </w:p>
    <w:p w:rsidR="006A2E06" w:rsidRDefault="006A2E06" w:rsidP="00847D1D">
      <w:pPr>
        <w:pStyle w:val="Plattetekst"/>
        <w:numPr>
          <w:ilvl w:val="0"/>
          <w:numId w:val="33"/>
        </w:numPr>
      </w:pPr>
      <w:r>
        <w:t>5</w:t>
      </w:r>
      <w:r w:rsidRPr="00847D1D">
        <w:rPr>
          <w:vertAlign w:val="superscript"/>
        </w:rPr>
        <w:t>de</w:t>
      </w:r>
      <w:r>
        <w:t xml:space="preserve"> </w:t>
      </w:r>
      <w:proofErr w:type="spellStart"/>
      <w:r>
        <w:t>Stecr</w:t>
      </w:r>
      <w:proofErr w:type="spellEnd"/>
      <w:r>
        <w:t>-richtlijn</w:t>
      </w:r>
    </w:p>
    <w:p w:rsidR="006A2E06" w:rsidRDefault="006A2E06" w:rsidP="00847D1D">
      <w:pPr>
        <w:pStyle w:val="Plattetekst"/>
        <w:spacing w:after="0"/>
        <w:rPr>
          <w:b/>
        </w:rPr>
      </w:pPr>
      <w:r>
        <w:t>10.30 – 11.00 uur</w:t>
      </w:r>
      <w:r>
        <w:br/>
      </w:r>
      <w:r w:rsidRPr="00847D1D">
        <w:rPr>
          <w:b/>
        </w:rPr>
        <w:t>Duur van de loondoorbetalingsplicht</w:t>
      </w:r>
      <w:r>
        <w:rPr>
          <w:b/>
        </w:rPr>
        <w:t xml:space="preserve"> </w:t>
      </w:r>
    </w:p>
    <w:p w:rsidR="006A2E06" w:rsidRDefault="006A2E06" w:rsidP="00847D1D">
      <w:pPr>
        <w:pStyle w:val="Plattetekst"/>
        <w:numPr>
          <w:ilvl w:val="0"/>
          <w:numId w:val="34"/>
        </w:numPr>
        <w:spacing w:after="0"/>
      </w:pPr>
      <w:r>
        <w:t>Bij re-integratie (bedongen en passende arbeid)</w:t>
      </w:r>
    </w:p>
    <w:p w:rsidR="006A2E06" w:rsidRDefault="006A2E06" w:rsidP="00847D1D">
      <w:pPr>
        <w:pStyle w:val="Plattetekst"/>
        <w:numPr>
          <w:ilvl w:val="0"/>
          <w:numId w:val="34"/>
        </w:numPr>
        <w:spacing w:after="0"/>
      </w:pPr>
      <w:r>
        <w:t xml:space="preserve">De samenstellingsregeling ex artikel 7:629, tiende lid, BW  </w:t>
      </w:r>
    </w:p>
    <w:p w:rsidR="006A2E06" w:rsidRDefault="006A2E06" w:rsidP="00847D1D">
      <w:pPr>
        <w:pStyle w:val="Plattetekst"/>
        <w:spacing w:after="0"/>
        <w:rPr>
          <w:b/>
        </w:rPr>
      </w:pPr>
      <w:r>
        <w:rPr>
          <w:b/>
        </w:rPr>
        <w:t>Hoogte van de loondoorbetaling</w:t>
      </w:r>
    </w:p>
    <w:p w:rsidR="006A2E06" w:rsidRDefault="006A2E06" w:rsidP="00847D1D">
      <w:pPr>
        <w:pStyle w:val="Plattetekst"/>
        <w:numPr>
          <w:ilvl w:val="0"/>
          <w:numId w:val="35"/>
        </w:numPr>
        <w:spacing w:after="0"/>
      </w:pPr>
      <w:r>
        <w:t>Re-integratie in loonvormende arbeid</w:t>
      </w:r>
    </w:p>
    <w:p w:rsidR="006A2E06" w:rsidRDefault="006A2E06" w:rsidP="00847D1D">
      <w:pPr>
        <w:pStyle w:val="Plattetekst"/>
        <w:numPr>
          <w:ilvl w:val="0"/>
          <w:numId w:val="35"/>
        </w:numPr>
      </w:pPr>
      <w:r>
        <w:t>Verrekening van inkomsten en uitkeringen artikel 7:629, vijfde lid, BW</w:t>
      </w:r>
    </w:p>
    <w:p w:rsidR="006A2E06" w:rsidRDefault="006A2E06" w:rsidP="00847D1D">
      <w:pPr>
        <w:pStyle w:val="Plattetekst"/>
        <w:rPr>
          <w:b/>
        </w:rPr>
      </w:pPr>
      <w:r>
        <w:t>11.00 – 11.15 uur</w:t>
      </w:r>
      <w:r>
        <w:br/>
      </w:r>
      <w:r w:rsidRPr="00847D1D">
        <w:rPr>
          <w:b/>
        </w:rPr>
        <w:t>Pauze</w:t>
      </w:r>
    </w:p>
    <w:p w:rsidR="006A2E06" w:rsidRDefault="006A2E06" w:rsidP="00DF5C23">
      <w:pPr>
        <w:pStyle w:val="Plattetekst"/>
        <w:spacing w:after="0"/>
      </w:pPr>
      <w:r w:rsidRPr="00DF5C23">
        <w:t>11.15</w:t>
      </w:r>
      <w:r>
        <w:t xml:space="preserve"> – 12.30 uur</w:t>
      </w:r>
      <w:r>
        <w:br/>
      </w:r>
      <w:r w:rsidRPr="00DF5C23">
        <w:rPr>
          <w:b/>
        </w:rPr>
        <w:t>Sancties bij schending (re-integratie) plichten</w:t>
      </w:r>
      <w:r>
        <w:br/>
        <w:t xml:space="preserve">voor werkgever: </w:t>
      </w:r>
    </w:p>
    <w:p w:rsidR="006A2E06" w:rsidRDefault="006A2E06" w:rsidP="00DF5C23">
      <w:pPr>
        <w:pStyle w:val="Plattetekst"/>
        <w:numPr>
          <w:ilvl w:val="0"/>
          <w:numId w:val="36"/>
        </w:numPr>
        <w:spacing w:after="0"/>
      </w:pPr>
      <w:r>
        <w:t>Loonsanctie</w:t>
      </w:r>
    </w:p>
    <w:p w:rsidR="006A2E06" w:rsidRDefault="006A2E06" w:rsidP="00DF5C23">
      <w:pPr>
        <w:pStyle w:val="Plattetekst"/>
        <w:numPr>
          <w:ilvl w:val="0"/>
          <w:numId w:val="36"/>
        </w:numPr>
        <w:spacing w:after="0"/>
      </w:pPr>
      <w:r>
        <w:t>Verhaalssanctie</w:t>
      </w:r>
    </w:p>
    <w:p w:rsidR="006A2E06" w:rsidRDefault="006A2E06" w:rsidP="00DF5C23">
      <w:pPr>
        <w:pStyle w:val="Plattetekst"/>
        <w:numPr>
          <w:ilvl w:val="0"/>
          <w:numId w:val="36"/>
        </w:numPr>
      </w:pPr>
      <w:r>
        <w:t>De loonsanctieperiode</w:t>
      </w:r>
    </w:p>
    <w:p w:rsidR="006A2E06" w:rsidRDefault="006A2E06" w:rsidP="00DF5C23">
      <w:pPr>
        <w:pStyle w:val="Plattetekst"/>
      </w:pPr>
      <w:r>
        <w:t>12.30 – 13.30 uur</w:t>
      </w:r>
      <w:r>
        <w:br/>
      </w:r>
      <w:r w:rsidRPr="00DF5C23">
        <w:rPr>
          <w:b/>
        </w:rPr>
        <w:t>Lunch</w:t>
      </w:r>
      <w:r>
        <w:t xml:space="preserve"> </w:t>
      </w:r>
    </w:p>
    <w:p w:rsidR="006A2E06" w:rsidRDefault="006A2E06" w:rsidP="00DF5C23">
      <w:pPr>
        <w:pStyle w:val="Plattetekst"/>
        <w:spacing w:after="0"/>
      </w:pPr>
      <w:r>
        <w:t>13.30 – 14.30 uur</w:t>
      </w:r>
      <w:r>
        <w:br/>
      </w:r>
      <w:r w:rsidRPr="00DF5C23">
        <w:rPr>
          <w:b/>
        </w:rPr>
        <w:t>Twee jaar arbeidsongeschikt en dan?</w:t>
      </w:r>
      <w:r>
        <w:rPr>
          <w:b/>
        </w:rPr>
        <w:t xml:space="preserve"> </w:t>
      </w:r>
    </w:p>
    <w:p w:rsidR="006A2E06" w:rsidRDefault="006A2E06" w:rsidP="00DF5C23">
      <w:pPr>
        <w:pStyle w:val="Plattetekst"/>
        <w:numPr>
          <w:ilvl w:val="0"/>
          <w:numId w:val="37"/>
        </w:numPr>
        <w:spacing w:after="0"/>
      </w:pPr>
      <w:r>
        <w:t>Voortzetting re-integratie</w:t>
      </w:r>
    </w:p>
    <w:p w:rsidR="006A2E06" w:rsidRDefault="006A2E06" w:rsidP="00DF5C23">
      <w:pPr>
        <w:pStyle w:val="Plattetekst"/>
        <w:numPr>
          <w:ilvl w:val="0"/>
          <w:numId w:val="37"/>
        </w:numPr>
        <w:spacing w:after="0"/>
      </w:pPr>
      <w:r>
        <w:t>Loondoorbetaling: wijziging bedongen arbeid</w:t>
      </w:r>
    </w:p>
    <w:p w:rsidR="006A2E06" w:rsidRPr="009F1D22" w:rsidRDefault="006A2E06" w:rsidP="00DF5C23">
      <w:pPr>
        <w:pStyle w:val="Plattetekst"/>
        <w:numPr>
          <w:ilvl w:val="0"/>
          <w:numId w:val="37"/>
        </w:numPr>
        <w:spacing w:after="0"/>
        <w:rPr>
          <w:lang w:val="en-US"/>
        </w:rPr>
      </w:pPr>
      <w:r w:rsidRPr="009F1D22">
        <w:rPr>
          <w:lang w:val="en-US"/>
        </w:rPr>
        <w:t>No-riskpolis ex artikel 29b ZW</w:t>
      </w:r>
      <w:r w:rsidRPr="009F1D22">
        <w:rPr>
          <w:lang w:val="en-US"/>
        </w:rPr>
        <w:br/>
      </w:r>
    </w:p>
    <w:p w:rsidR="006A2E06" w:rsidRDefault="006A2E06" w:rsidP="00DF5C23">
      <w:pPr>
        <w:pStyle w:val="Plattetekst"/>
        <w:spacing w:after="0"/>
      </w:pPr>
      <w:r w:rsidRPr="009F1D22">
        <w:rPr>
          <w:lang w:val="en-US"/>
        </w:rPr>
        <w:lastRenderedPageBreak/>
        <w:br/>
      </w:r>
      <w:r>
        <w:t>14.30 – 15.00 uur</w:t>
      </w:r>
      <w:r>
        <w:br/>
      </w:r>
      <w:r w:rsidRPr="00DF5C23">
        <w:rPr>
          <w:b/>
        </w:rPr>
        <w:t>Actualiteiten WIA</w:t>
      </w:r>
    </w:p>
    <w:p w:rsidR="006A2E06" w:rsidRDefault="006A2E06" w:rsidP="00DF5C23">
      <w:pPr>
        <w:pStyle w:val="Plattetekst"/>
        <w:numPr>
          <w:ilvl w:val="0"/>
          <w:numId w:val="38"/>
        </w:numPr>
        <w:spacing w:after="0"/>
      </w:pPr>
      <w:r>
        <w:t>IVA en WGA</w:t>
      </w:r>
    </w:p>
    <w:p w:rsidR="006A2E06" w:rsidRDefault="006A2E06" w:rsidP="00DF5C23">
      <w:pPr>
        <w:pStyle w:val="Plattetekst"/>
        <w:numPr>
          <w:ilvl w:val="0"/>
          <w:numId w:val="38"/>
        </w:numPr>
        <w:spacing w:after="0"/>
      </w:pPr>
      <w:r>
        <w:t>Belang verzekeringsgeneeskundige protocollen</w:t>
      </w:r>
    </w:p>
    <w:p w:rsidR="006A2E06" w:rsidRDefault="006A2E06" w:rsidP="00DF5C23">
      <w:pPr>
        <w:pStyle w:val="Plattetekst"/>
        <w:numPr>
          <w:ilvl w:val="0"/>
          <w:numId w:val="38"/>
        </w:numPr>
      </w:pPr>
      <w:r>
        <w:t>Jurisprudentie omtrent duurzaamheid (IVA)</w:t>
      </w:r>
    </w:p>
    <w:p w:rsidR="006A2E06" w:rsidRDefault="006A2E06" w:rsidP="00602D9B">
      <w:pPr>
        <w:pStyle w:val="Plattetekst"/>
        <w:rPr>
          <w:b/>
        </w:rPr>
      </w:pPr>
      <w:r>
        <w:t>15.00 – 15.15 uur</w:t>
      </w:r>
      <w:r>
        <w:br/>
      </w:r>
      <w:r w:rsidRPr="00602D9B">
        <w:rPr>
          <w:b/>
        </w:rPr>
        <w:t>Pauze</w:t>
      </w:r>
    </w:p>
    <w:p w:rsidR="006A2E06" w:rsidRDefault="006A2E06" w:rsidP="00602D9B">
      <w:pPr>
        <w:pStyle w:val="Plattetekst"/>
        <w:spacing w:after="0"/>
        <w:rPr>
          <w:b/>
        </w:rPr>
      </w:pPr>
      <w:r w:rsidRPr="00602D9B">
        <w:t xml:space="preserve">15.15 </w:t>
      </w:r>
      <w:r>
        <w:t>–</w:t>
      </w:r>
      <w:r>
        <w:rPr>
          <w:b/>
        </w:rPr>
        <w:t xml:space="preserve"> </w:t>
      </w:r>
      <w:r w:rsidRPr="00602D9B">
        <w:t>16.30 uur</w:t>
      </w:r>
      <w:r>
        <w:rPr>
          <w:b/>
        </w:rPr>
        <w:br/>
        <w:t>Vervolg actualiteiten WIA</w:t>
      </w:r>
    </w:p>
    <w:p w:rsidR="006A2E06" w:rsidRDefault="006A2E06" w:rsidP="00602D9B">
      <w:pPr>
        <w:pStyle w:val="Plattetekst"/>
        <w:numPr>
          <w:ilvl w:val="0"/>
          <w:numId w:val="39"/>
        </w:numPr>
        <w:spacing w:after="0"/>
      </w:pPr>
      <w:r>
        <w:t>Jurisprudentie met betrekking tot de inkomenseis</w:t>
      </w:r>
    </w:p>
    <w:p w:rsidR="006A2E06" w:rsidRDefault="006A2E06" w:rsidP="00602D9B">
      <w:pPr>
        <w:pStyle w:val="Plattetekst"/>
        <w:numPr>
          <w:ilvl w:val="0"/>
          <w:numId w:val="39"/>
        </w:numPr>
        <w:spacing w:after="0"/>
      </w:pPr>
      <w:r>
        <w:t xml:space="preserve">Jurisprudentie met betrekking tot de loonsanctie </w:t>
      </w:r>
    </w:p>
    <w:p w:rsidR="006A2E06" w:rsidRDefault="006A2E06" w:rsidP="00602D9B">
      <w:pPr>
        <w:pStyle w:val="Plattetekst"/>
        <w:numPr>
          <w:ilvl w:val="0"/>
          <w:numId w:val="39"/>
        </w:numPr>
      </w:pPr>
      <w:r>
        <w:t>Wijzigingen ZW</w:t>
      </w:r>
    </w:p>
    <w:p w:rsidR="006A2E06" w:rsidRDefault="006A2E06" w:rsidP="00602D9B">
      <w:pPr>
        <w:pStyle w:val="Plattetekst"/>
        <w:spacing w:after="0"/>
        <w:rPr>
          <w:b/>
        </w:rPr>
      </w:pPr>
      <w:r>
        <w:t>16.30 uur</w:t>
      </w:r>
      <w:r>
        <w:br/>
      </w:r>
      <w:r w:rsidRPr="00602D9B">
        <w:rPr>
          <w:b/>
        </w:rPr>
        <w:t>Einde</w:t>
      </w:r>
    </w:p>
    <w:p w:rsidR="006A2E06" w:rsidRDefault="006A2E06" w:rsidP="00602D9B">
      <w:pPr>
        <w:pStyle w:val="Plattetekst"/>
        <w:spacing w:after="0"/>
        <w:rPr>
          <w:b/>
        </w:rPr>
      </w:pPr>
    </w:p>
    <w:p w:rsidR="006A2E06" w:rsidRDefault="006A2E06" w:rsidP="00602D9B">
      <w:pPr>
        <w:pStyle w:val="Plattetekst"/>
        <w:spacing w:after="0"/>
        <w:rPr>
          <w:b/>
        </w:rPr>
      </w:pPr>
      <w:r>
        <w:rPr>
          <w:b/>
        </w:rPr>
        <w:t>LEERDOELEN</w:t>
      </w:r>
    </w:p>
    <w:p w:rsidR="006A2E06" w:rsidRDefault="006A2E06" w:rsidP="00602D9B">
      <w:pPr>
        <w:pStyle w:val="Plattetekst"/>
        <w:numPr>
          <w:ilvl w:val="0"/>
          <w:numId w:val="40"/>
        </w:numPr>
        <w:spacing w:after="0"/>
      </w:pPr>
      <w:r>
        <w:t>inzicht in het juridisch kader van de loondoorbetalingsplicht tijdens ziekte</w:t>
      </w:r>
    </w:p>
    <w:p w:rsidR="006A2E06" w:rsidRDefault="006A2E06" w:rsidP="00602D9B">
      <w:pPr>
        <w:pStyle w:val="Plattetekst"/>
        <w:numPr>
          <w:ilvl w:val="0"/>
          <w:numId w:val="40"/>
        </w:numPr>
        <w:spacing w:after="0"/>
      </w:pPr>
      <w:r>
        <w:t xml:space="preserve">Inzicht in het arbeidsongeschiktheidsbegrip en het begrip situatieve arbeidsongeschiktheid </w:t>
      </w:r>
    </w:p>
    <w:p w:rsidR="006A2E06" w:rsidRDefault="006A2E06" w:rsidP="00602D9B">
      <w:pPr>
        <w:pStyle w:val="Plattetekst"/>
        <w:numPr>
          <w:ilvl w:val="0"/>
          <w:numId w:val="40"/>
        </w:numPr>
        <w:spacing w:after="0"/>
      </w:pPr>
      <w:r>
        <w:t>Inzicht in de verschillende rollen van de bedrijfsarts, huisarts, UWV en juristen en rechter</w:t>
      </w:r>
    </w:p>
    <w:p w:rsidR="006A2E06" w:rsidRDefault="006A2E06" w:rsidP="00602D9B">
      <w:pPr>
        <w:pStyle w:val="Plattetekst"/>
        <w:numPr>
          <w:ilvl w:val="0"/>
          <w:numId w:val="40"/>
        </w:numPr>
        <w:spacing w:after="0"/>
      </w:pPr>
      <w:r>
        <w:t>Inzicht in de re-integratieverplichtingen en sancties bij het niet nakomen daarvan</w:t>
      </w:r>
    </w:p>
    <w:p w:rsidR="006A2E06" w:rsidRDefault="006A2E06" w:rsidP="00602D9B">
      <w:pPr>
        <w:pStyle w:val="Plattetekst"/>
        <w:numPr>
          <w:ilvl w:val="0"/>
          <w:numId w:val="40"/>
        </w:numPr>
        <w:spacing w:after="0"/>
      </w:pPr>
      <w:proofErr w:type="spellStart"/>
      <w:r>
        <w:t>Up-date</w:t>
      </w:r>
      <w:proofErr w:type="spellEnd"/>
      <w:r>
        <w:t xml:space="preserve"> van de WIA-actualiteiten naar aanleiding van de jurisprudentie  </w:t>
      </w:r>
    </w:p>
    <w:p w:rsidR="006A2E06" w:rsidRPr="00602D9B" w:rsidRDefault="006A2E06" w:rsidP="00602D9B">
      <w:pPr>
        <w:pStyle w:val="Plattetekst"/>
        <w:numPr>
          <w:ilvl w:val="0"/>
          <w:numId w:val="40"/>
        </w:numPr>
      </w:pPr>
      <w:proofErr w:type="spellStart"/>
      <w:r>
        <w:t>Up-date</w:t>
      </w:r>
      <w:proofErr w:type="spellEnd"/>
      <w:r>
        <w:t xml:space="preserve"> wijzigingen Ziektewet per 1 januari 2013  </w:t>
      </w:r>
    </w:p>
    <w:p w:rsidR="006A2E06" w:rsidRPr="00DF5C23" w:rsidRDefault="006A2E06" w:rsidP="00602D9B">
      <w:pPr>
        <w:pStyle w:val="Plattetekst"/>
      </w:pPr>
      <w:r w:rsidRPr="00DF5C23">
        <w:br/>
      </w:r>
    </w:p>
    <w:p w:rsidR="006A2E06" w:rsidRPr="00A23E89" w:rsidRDefault="006A2E06" w:rsidP="00A23E89">
      <w:pPr>
        <w:pStyle w:val="Plattetekst"/>
      </w:pPr>
    </w:p>
    <w:sectPr w:rsidR="006A2E06" w:rsidRPr="00A23E89" w:rsidSect="0037425C">
      <w:headerReference w:type="default" r:id="rId8"/>
      <w:footerReference w:type="default" r:id="rId9"/>
      <w:footerReference w:type="first" r:id="rId10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6" w:rsidRDefault="006A2E06" w:rsidP="0068371F">
      <w:r>
        <w:separator/>
      </w:r>
    </w:p>
  </w:endnote>
  <w:endnote w:type="continuationSeparator" w:id="0">
    <w:p w:rsidR="006A2E06" w:rsidRDefault="006A2E06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06" w:rsidRPr="0021118C" w:rsidRDefault="006A2E06" w:rsidP="0021118C">
    <w:pPr>
      <w:pStyle w:val="Voettekst"/>
    </w:pPr>
    <w:r>
      <w:tab/>
    </w:r>
    <w:r w:rsidR="009F1D22">
      <w:fldChar w:fldCharType="begin"/>
    </w:r>
    <w:r w:rsidR="009F1D22">
      <w:instrText xml:space="preserve"> PAGE  \* Arabic  \* MERGEFORMAT </w:instrText>
    </w:r>
    <w:r w:rsidR="009F1D22">
      <w:fldChar w:fldCharType="separate"/>
    </w:r>
    <w:r w:rsidR="009F1D22">
      <w:rPr>
        <w:noProof/>
      </w:rPr>
      <w:t>2</w:t>
    </w:r>
    <w:r w:rsidR="009F1D2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06" w:rsidRDefault="006A2E06">
    <w:pPr>
      <w:pStyle w:val="Voettekst"/>
    </w:pPr>
  </w:p>
  <w:p w:rsidR="006A2E06" w:rsidRDefault="006A2E06">
    <w:pPr>
      <w:pStyle w:val="Voettekst"/>
    </w:pPr>
  </w:p>
  <w:p w:rsidR="006A2E06" w:rsidRDefault="006A2E06">
    <w:pPr>
      <w:pStyle w:val="Voettekst"/>
    </w:pPr>
  </w:p>
  <w:p w:rsidR="006A2E06" w:rsidRDefault="006A2E06">
    <w:pPr>
      <w:pStyle w:val="Voettekst"/>
    </w:pPr>
  </w:p>
  <w:p w:rsidR="006A2E06" w:rsidRDefault="006A2E06">
    <w:pPr>
      <w:pStyle w:val="Voettekst"/>
    </w:pPr>
  </w:p>
  <w:p w:rsidR="006A2E06" w:rsidRDefault="006A2E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6" w:rsidRDefault="006A2E06" w:rsidP="0068371F">
      <w:r>
        <w:separator/>
      </w:r>
    </w:p>
  </w:footnote>
  <w:footnote w:type="continuationSeparator" w:id="0">
    <w:p w:rsidR="006A2E06" w:rsidRDefault="006A2E06" w:rsidP="0068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06" w:rsidRDefault="008432C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555230" cy="10687050"/>
          <wp:effectExtent l="19050" t="0" r="762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C67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60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F21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6604"/>
    <w:multiLevelType w:val="multilevel"/>
    <w:tmpl w:val="7E6C5864"/>
    <w:name w:val="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3">
      <w:start w:val="1"/>
      <w:numFmt w:val="none"/>
      <w:pStyle w:val="Kop4"/>
      <w:lvlText w:val="%4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4">
      <w:start w:val="1"/>
      <w:numFmt w:val="none"/>
      <w:pStyle w:val="Kop5"/>
      <w:lvlText w:val="%5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5">
      <w:start w:val="1"/>
      <w:numFmt w:val="none"/>
      <w:pStyle w:val="Kop6"/>
      <w:lvlText w:val="%6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6">
      <w:start w:val="1"/>
      <w:numFmt w:val="none"/>
      <w:pStyle w:val="Kop7"/>
      <w:lvlText w:val="%7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7">
      <w:start w:val="1"/>
      <w:numFmt w:val="none"/>
      <w:pStyle w:val="Kop8"/>
      <w:lvlText w:val="%8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8">
      <w:start w:val="1"/>
      <w:numFmt w:val="none"/>
      <w:pStyle w:val="Kop9"/>
      <w:lvlText w:val="%9"/>
      <w:lvlJc w:val="left"/>
      <w:pPr>
        <w:tabs>
          <w:tab w:val="num" w:pos="0"/>
        </w:tabs>
        <w:ind w:hanging="851"/>
      </w:pPr>
      <w:rPr>
        <w:rFonts w:cs="Times New Roman" w:hint="default"/>
      </w:rPr>
    </w:lvl>
  </w:abstractNum>
  <w:abstractNum w:abstractNumId="11">
    <w:nsid w:val="0E1979A4"/>
    <w:multiLevelType w:val="hybridMultilevel"/>
    <w:tmpl w:val="062AD2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CB464E"/>
    <w:multiLevelType w:val="hybridMultilevel"/>
    <w:tmpl w:val="D1B0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6C3652"/>
    <w:multiLevelType w:val="hybridMultilevel"/>
    <w:tmpl w:val="42AE77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A81627"/>
    <w:multiLevelType w:val="hybridMultilevel"/>
    <w:tmpl w:val="19427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A56AC"/>
    <w:multiLevelType w:val="multilevel"/>
    <w:tmpl w:val="AEBE37C0"/>
    <w:name w:val="LijstOpsomming"/>
    <w:lvl w:ilvl="0">
      <w:start w:val="1"/>
      <w:numFmt w:val="bullet"/>
      <w:pStyle w:val="Lijstopsomtek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6">
    <w:nsid w:val="41FE6CA9"/>
    <w:multiLevelType w:val="hybridMultilevel"/>
    <w:tmpl w:val="CB981A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5E16BC"/>
    <w:multiLevelType w:val="hybridMultilevel"/>
    <w:tmpl w:val="C1CEAA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CB10C5"/>
    <w:multiLevelType w:val="multilevel"/>
    <w:tmpl w:val="B6BCDF92"/>
    <w:name w:val="LijstNummering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jstnummering2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pStyle w:val="Lijstnummering3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decimal"/>
      <w:pStyle w:val="Lijstnummering4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9">
    <w:nsid w:val="67434B16"/>
    <w:multiLevelType w:val="hybridMultilevel"/>
    <w:tmpl w:val="B7D870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110CB8"/>
    <w:multiLevelType w:val="hybridMultilevel"/>
    <w:tmpl w:val="3FF29E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3"/>
  </w:num>
  <w:num w:numId="23">
    <w:abstractNumId w:val="2"/>
  </w:num>
  <w:num w:numId="24">
    <w:abstractNumId w:val="1"/>
  </w:num>
  <w:num w:numId="25">
    <w:abstractNumId w:val="6"/>
  </w:num>
  <w:num w:numId="26">
    <w:abstractNumId w:val="5"/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9"/>
  </w:num>
  <w:num w:numId="33">
    <w:abstractNumId w:val="11"/>
  </w:num>
  <w:num w:numId="34">
    <w:abstractNumId w:val="20"/>
  </w:num>
  <w:num w:numId="35">
    <w:abstractNumId w:val="14"/>
  </w:num>
  <w:num w:numId="36">
    <w:abstractNumId w:val="17"/>
  </w:num>
  <w:num w:numId="37">
    <w:abstractNumId w:val="12"/>
  </w:num>
  <w:num w:numId="38">
    <w:abstractNumId w:val="13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DB1"/>
    <w:rsid w:val="00010CA8"/>
    <w:rsid w:val="00020185"/>
    <w:rsid w:val="00071FC6"/>
    <w:rsid w:val="0009316C"/>
    <w:rsid w:val="000932C2"/>
    <w:rsid w:val="000A33E7"/>
    <w:rsid w:val="000E613C"/>
    <w:rsid w:val="000F2851"/>
    <w:rsid w:val="000F2FB6"/>
    <w:rsid w:val="00112823"/>
    <w:rsid w:val="001469A7"/>
    <w:rsid w:val="0015048E"/>
    <w:rsid w:val="0021118C"/>
    <w:rsid w:val="0023375D"/>
    <w:rsid w:val="00263F56"/>
    <w:rsid w:val="002B459F"/>
    <w:rsid w:val="002F70BC"/>
    <w:rsid w:val="00347635"/>
    <w:rsid w:val="0037425C"/>
    <w:rsid w:val="003B1611"/>
    <w:rsid w:val="003E0F9E"/>
    <w:rsid w:val="00425536"/>
    <w:rsid w:val="00435E16"/>
    <w:rsid w:val="00465D94"/>
    <w:rsid w:val="00472A0C"/>
    <w:rsid w:val="00476DD7"/>
    <w:rsid w:val="004E2C27"/>
    <w:rsid w:val="004F6565"/>
    <w:rsid w:val="0050022A"/>
    <w:rsid w:val="005058A1"/>
    <w:rsid w:val="00513EC4"/>
    <w:rsid w:val="005223E6"/>
    <w:rsid w:val="00533B1F"/>
    <w:rsid w:val="00557C32"/>
    <w:rsid w:val="00562C72"/>
    <w:rsid w:val="00596FA5"/>
    <w:rsid w:val="005A1744"/>
    <w:rsid w:val="005E5E96"/>
    <w:rsid w:val="005E6E52"/>
    <w:rsid w:val="005F0B48"/>
    <w:rsid w:val="00602D9B"/>
    <w:rsid w:val="006321DC"/>
    <w:rsid w:val="00642416"/>
    <w:rsid w:val="00671472"/>
    <w:rsid w:val="0068371F"/>
    <w:rsid w:val="006A2E06"/>
    <w:rsid w:val="006B067E"/>
    <w:rsid w:val="006B7B21"/>
    <w:rsid w:val="006C63B8"/>
    <w:rsid w:val="00701052"/>
    <w:rsid w:val="007011D9"/>
    <w:rsid w:val="00720B2E"/>
    <w:rsid w:val="00720F21"/>
    <w:rsid w:val="007300C5"/>
    <w:rsid w:val="007905D8"/>
    <w:rsid w:val="00810DB1"/>
    <w:rsid w:val="00812C2F"/>
    <w:rsid w:val="008432C1"/>
    <w:rsid w:val="00847D1D"/>
    <w:rsid w:val="00880DE8"/>
    <w:rsid w:val="00894BBA"/>
    <w:rsid w:val="008A7ED5"/>
    <w:rsid w:val="008B7C79"/>
    <w:rsid w:val="0091598E"/>
    <w:rsid w:val="00917FF4"/>
    <w:rsid w:val="009256E1"/>
    <w:rsid w:val="009653A1"/>
    <w:rsid w:val="00970956"/>
    <w:rsid w:val="00975633"/>
    <w:rsid w:val="00980474"/>
    <w:rsid w:val="00986AB1"/>
    <w:rsid w:val="009F1D22"/>
    <w:rsid w:val="00A23E89"/>
    <w:rsid w:val="00A72AAC"/>
    <w:rsid w:val="00AF3B24"/>
    <w:rsid w:val="00B0469A"/>
    <w:rsid w:val="00B43C13"/>
    <w:rsid w:val="00B839B0"/>
    <w:rsid w:val="00B96D75"/>
    <w:rsid w:val="00BE09E1"/>
    <w:rsid w:val="00BF04AB"/>
    <w:rsid w:val="00BF50FD"/>
    <w:rsid w:val="00C057EA"/>
    <w:rsid w:val="00C17ED4"/>
    <w:rsid w:val="00C37FBF"/>
    <w:rsid w:val="00C93311"/>
    <w:rsid w:val="00CA4475"/>
    <w:rsid w:val="00CE4D7F"/>
    <w:rsid w:val="00CF5FE3"/>
    <w:rsid w:val="00D07719"/>
    <w:rsid w:val="00D11A35"/>
    <w:rsid w:val="00D23C12"/>
    <w:rsid w:val="00D372A0"/>
    <w:rsid w:val="00D74B69"/>
    <w:rsid w:val="00D82404"/>
    <w:rsid w:val="00D9674B"/>
    <w:rsid w:val="00DA6AA1"/>
    <w:rsid w:val="00DC0775"/>
    <w:rsid w:val="00DD66DF"/>
    <w:rsid w:val="00DF5C23"/>
    <w:rsid w:val="00EE0876"/>
    <w:rsid w:val="00EE1864"/>
    <w:rsid w:val="00F0287F"/>
    <w:rsid w:val="00F35761"/>
    <w:rsid w:val="00F9414A"/>
    <w:rsid w:val="00FA7D44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locked="0" w:semiHidden="0" w:uiPriority="0"/>
    <w:lsdException w:name="envelope return" w:locked="0" w:semiHidden="0" w:uiPriority="0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0" w:semiHidden="0" w:uiPriority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locked="0" w:semiHidden="0" w:uiPriority="0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locked="0" w:semiHidden="0" w:uiPriority="0"/>
    <w:lsdException w:name="Subtitle" w:semiHidden="0" w:uiPriority="11" w:qFormat="1"/>
    <w:lsdException w:name="Salutation" w:locked="0" w:semiHidden="0" w:uiPriority="0"/>
    <w:lsdException w:name="Date" w:locked="0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Standaard">
    <w:name w:val="Normal"/>
    <w:qFormat/>
    <w:rsid w:val="006B7B21"/>
    <w:rPr>
      <w:sz w:val="20"/>
      <w:szCs w:val="20"/>
      <w:lang w:val="nl-NL"/>
    </w:rPr>
  </w:style>
  <w:style w:type="paragraph" w:styleId="Kop1">
    <w:name w:val="heading 1"/>
    <w:basedOn w:val="Standaard"/>
    <w:next w:val="Plattetekst"/>
    <w:link w:val="Kop1Char"/>
    <w:uiPriority w:val="99"/>
    <w:qFormat/>
    <w:rsid w:val="005F0B48"/>
    <w:pPr>
      <w:keepNext/>
      <w:keepLines/>
      <w:numPr>
        <w:numId w:val="30"/>
      </w:numPr>
      <w:spacing w:before="480" w:after="240"/>
      <w:outlineLvl w:val="0"/>
    </w:pPr>
    <w:rPr>
      <w:rFonts w:eastAsia="Times New Roman"/>
      <w:b/>
      <w:bCs/>
      <w:color w:val="632423"/>
      <w:spacing w:val="8"/>
      <w:szCs w:val="28"/>
    </w:rPr>
  </w:style>
  <w:style w:type="paragraph" w:styleId="Kop2">
    <w:name w:val="heading 2"/>
    <w:basedOn w:val="Kop1"/>
    <w:next w:val="Plattetekst"/>
    <w:link w:val="Kop2Char"/>
    <w:uiPriority w:val="99"/>
    <w:qFormat/>
    <w:rsid w:val="00112823"/>
    <w:pPr>
      <w:numPr>
        <w:ilvl w:val="1"/>
      </w:numPr>
      <w:tabs>
        <w:tab w:val="num" w:pos="567"/>
      </w:tabs>
      <w:spacing w:before="200"/>
      <w:ind w:left="567" w:hanging="283"/>
      <w:outlineLvl w:val="1"/>
    </w:pPr>
    <w:rPr>
      <w:b w:val="0"/>
      <w:bCs w:val="0"/>
      <w:i/>
      <w:szCs w:val="26"/>
    </w:rPr>
  </w:style>
  <w:style w:type="paragraph" w:styleId="Kop3">
    <w:name w:val="heading 3"/>
    <w:basedOn w:val="Kop2"/>
    <w:next w:val="Plattetekst"/>
    <w:link w:val="Kop3Char"/>
    <w:uiPriority w:val="99"/>
    <w:qFormat/>
    <w:rsid w:val="00BF04AB"/>
    <w:pPr>
      <w:numPr>
        <w:ilvl w:val="2"/>
      </w:numPr>
      <w:tabs>
        <w:tab w:val="num" w:pos="851"/>
      </w:tabs>
      <w:ind w:left="851" w:hanging="284"/>
      <w:outlineLvl w:val="2"/>
    </w:pPr>
    <w:rPr>
      <w:bCs/>
      <w:i w:val="0"/>
      <w:spacing w:val="0"/>
    </w:rPr>
  </w:style>
  <w:style w:type="paragraph" w:styleId="Kop4">
    <w:name w:val="heading 4"/>
    <w:basedOn w:val="Kop3"/>
    <w:next w:val="Plattetekst"/>
    <w:link w:val="Kop4Char"/>
    <w:uiPriority w:val="99"/>
    <w:qFormat/>
    <w:rsid w:val="00557C32"/>
    <w:pPr>
      <w:numPr>
        <w:ilvl w:val="3"/>
      </w:numPr>
      <w:tabs>
        <w:tab w:val="num" w:pos="1134"/>
      </w:tabs>
      <w:ind w:left="1134" w:hanging="283"/>
      <w:outlineLvl w:val="3"/>
    </w:pPr>
    <w:rPr>
      <w:b/>
      <w:bCs w:val="0"/>
      <w:iCs/>
    </w:rPr>
  </w:style>
  <w:style w:type="paragraph" w:styleId="Kop5">
    <w:name w:val="heading 5"/>
    <w:basedOn w:val="Kop4"/>
    <w:next w:val="Plattetekst"/>
    <w:link w:val="Kop5Char"/>
    <w:uiPriority w:val="99"/>
    <w:qFormat/>
    <w:rsid w:val="00071FC6"/>
    <w:pPr>
      <w:numPr>
        <w:ilvl w:val="4"/>
      </w:numPr>
      <w:outlineLvl w:val="4"/>
    </w:pPr>
    <w:rPr>
      <w:color w:val="243F60"/>
    </w:rPr>
  </w:style>
  <w:style w:type="paragraph" w:styleId="Kop6">
    <w:name w:val="heading 6"/>
    <w:basedOn w:val="Kop5"/>
    <w:next w:val="Plattetekst"/>
    <w:link w:val="Kop6Char"/>
    <w:uiPriority w:val="99"/>
    <w:qFormat/>
    <w:rsid w:val="00465D94"/>
    <w:pPr>
      <w:numPr>
        <w:ilvl w:val="5"/>
      </w:numPr>
      <w:outlineLvl w:val="5"/>
    </w:pPr>
    <w:rPr>
      <w:iCs w:val="0"/>
    </w:rPr>
  </w:style>
  <w:style w:type="paragraph" w:styleId="Kop7">
    <w:name w:val="heading 7"/>
    <w:basedOn w:val="Kop6"/>
    <w:next w:val="Plattetekst"/>
    <w:link w:val="Kop7Char"/>
    <w:uiPriority w:val="99"/>
    <w:qFormat/>
    <w:rsid w:val="00465D94"/>
    <w:pPr>
      <w:numPr>
        <w:ilvl w:val="6"/>
      </w:numPr>
      <w:outlineLvl w:val="6"/>
    </w:pPr>
    <w:rPr>
      <w:iCs/>
      <w:color w:val="404040"/>
    </w:rPr>
  </w:style>
  <w:style w:type="paragraph" w:styleId="Kop8">
    <w:name w:val="heading 8"/>
    <w:basedOn w:val="Kop7"/>
    <w:next w:val="Plattetekst"/>
    <w:link w:val="Kop8Char"/>
    <w:uiPriority w:val="99"/>
    <w:qFormat/>
    <w:rsid w:val="00465D94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9"/>
    <w:qFormat/>
    <w:rsid w:val="00465D94"/>
    <w:pPr>
      <w:numPr>
        <w:ilvl w:val="8"/>
      </w:numPr>
      <w:outlineLvl w:val="8"/>
    </w:pPr>
    <w:rPr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F0B48"/>
    <w:rPr>
      <w:rFonts w:eastAsia="Times New Roman"/>
      <w:b/>
      <w:bCs/>
      <w:color w:val="632423"/>
      <w:spacing w:val="8"/>
      <w:sz w:val="20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112823"/>
    <w:rPr>
      <w:rFonts w:eastAsia="Times New Roman"/>
      <w:i/>
      <w:color w:val="632423"/>
      <w:spacing w:val="8"/>
      <w:sz w:val="20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BF04AB"/>
    <w:rPr>
      <w:rFonts w:eastAsia="Times New Roman"/>
      <w:bCs/>
      <w:color w:val="632423"/>
      <w:sz w:val="20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557C32"/>
    <w:rPr>
      <w:rFonts w:eastAsia="Times New Roman"/>
      <w:b/>
      <w:iCs/>
      <w:color w:val="632423"/>
      <w:sz w:val="20"/>
      <w:szCs w:val="26"/>
      <w:lang w:val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347635"/>
    <w:rPr>
      <w:rFonts w:eastAsia="Times New Roman"/>
      <w:b/>
      <w:iCs/>
      <w:color w:val="243F60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465D94"/>
    <w:rPr>
      <w:rFonts w:eastAsia="Times New Roman"/>
      <w:b/>
      <w:color w:val="243F60"/>
      <w:sz w:val="20"/>
      <w:szCs w:val="26"/>
      <w:lang w:val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465D94"/>
    <w:rPr>
      <w:rFonts w:eastAsia="Times New Roman"/>
      <w:b/>
      <w:iCs/>
      <w:color w:val="404040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465D94"/>
    <w:rPr>
      <w:rFonts w:eastAsia="Times New Roman"/>
      <w:b/>
      <w:iCs/>
      <w:color w:val="404040"/>
      <w:sz w:val="20"/>
      <w:szCs w:val="26"/>
      <w:lang w:val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465D94"/>
    <w:rPr>
      <w:rFonts w:eastAsia="Times New Roman"/>
      <w:b/>
      <w:color w:val="404040"/>
      <w:sz w:val="20"/>
      <w:szCs w:val="26"/>
      <w:lang w:val="nl-NL"/>
    </w:rPr>
  </w:style>
  <w:style w:type="paragraph" w:styleId="Plattetekst">
    <w:name w:val="Body Text"/>
    <w:basedOn w:val="Standaard"/>
    <w:link w:val="PlattetekstChar"/>
    <w:uiPriority w:val="99"/>
    <w:rsid w:val="00812C2F"/>
    <w:pPr>
      <w:spacing w:after="240" w:line="288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812C2F"/>
    <w:rPr>
      <w:rFonts w:cs="Times New Roman"/>
    </w:rPr>
  </w:style>
  <w:style w:type="paragraph" w:styleId="Lijstopsomteken">
    <w:name w:val="List Bullet"/>
    <w:basedOn w:val="Standaard"/>
    <w:uiPriority w:val="99"/>
    <w:rsid w:val="00C17ED4"/>
    <w:pPr>
      <w:numPr>
        <w:numId w:val="19"/>
      </w:numPr>
      <w:spacing w:line="288" w:lineRule="auto"/>
    </w:pPr>
  </w:style>
  <w:style w:type="paragraph" w:styleId="Lijstopsomteken2">
    <w:name w:val="List Bullet 2"/>
    <w:basedOn w:val="Standaard"/>
    <w:uiPriority w:val="99"/>
    <w:rsid w:val="00C17ED4"/>
    <w:pPr>
      <w:numPr>
        <w:ilvl w:val="1"/>
        <w:numId w:val="19"/>
      </w:numPr>
      <w:spacing w:line="288" w:lineRule="auto"/>
      <w:ind w:left="568" w:hanging="284"/>
    </w:pPr>
  </w:style>
  <w:style w:type="paragraph" w:styleId="Lijstnummering">
    <w:name w:val="List Number"/>
    <w:basedOn w:val="Standaard"/>
    <w:uiPriority w:val="99"/>
    <w:rsid w:val="00C17ED4"/>
    <w:pPr>
      <w:numPr>
        <w:numId w:val="21"/>
      </w:numPr>
      <w:tabs>
        <w:tab w:val="clear" w:pos="284"/>
        <w:tab w:val="left" w:pos="851"/>
      </w:tabs>
      <w:spacing w:after="120" w:line="288" w:lineRule="auto"/>
      <w:ind w:left="851" w:hanging="851"/>
    </w:pPr>
  </w:style>
  <w:style w:type="paragraph" w:styleId="Lijstnummering2">
    <w:name w:val="List Number 2"/>
    <w:basedOn w:val="Standaard"/>
    <w:uiPriority w:val="99"/>
    <w:rsid w:val="00C17ED4"/>
    <w:pPr>
      <w:numPr>
        <w:ilvl w:val="1"/>
        <w:numId w:val="21"/>
      </w:numPr>
      <w:tabs>
        <w:tab w:val="clear" w:pos="567"/>
        <w:tab w:val="left" w:pos="1701"/>
      </w:tabs>
      <w:spacing w:after="120" w:line="288" w:lineRule="auto"/>
      <w:ind w:left="1702" w:hanging="851"/>
    </w:pPr>
  </w:style>
  <w:style w:type="paragraph" w:styleId="Lijstnummering3">
    <w:name w:val="List Number 3"/>
    <w:basedOn w:val="Standaard"/>
    <w:uiPriority w:val="99"/>
    <w:rsid w:val="00C17ED4"/>
    <w:pPr>
      <w:numPr>
        <w:ilvl w:val="2"/>
        <w:numId w:val="21"/>
      </w:numPr>
      <w:tabs>
        <w:tab w:val="clear" w:pos="851"/>
        <w:tab w:val="left" w:pos="2552"/>
      </w:tabs>
      <w:spacing w:after="120" w:line="288" w:lineRule="auto"/>
      <w:ind w:left="2552" w:hanging="851"/>
    </w:pPr>
  </w:style>
  <w:style w:type="paragraph" w:styleId="Lijstnummering4">
    <w:name w:val="List Number 4"/>
    <w:basedOn w:val="Standaard"/>
    <w:uiPriority w:val="99"/>
    <w:rsid w:val="00980474"/>
    <w:pPr>
      <w:numPr>
        <w:ilvl w:val="3"/>
        <w:numId w:val="21"/>
      </w:numPr>
      <w:contextualSpacing/>
    </w:pPr>
  </w:style>
  <w:style w:type="paragraph" w:styleId="Lijstopsomteken3">
    <w:name w:val="List Bullet 3"/>
    <w:basedOn w:val="Standaard"/>
    <w:uiPriority w:val="99"/>
    <w:rsid w:val="007300C5"/>
    <w:pPr>
      <w:numPr>
        <w:ilvl w:val="2"/>
        <w:numId w:val="19"/>
      </w:numPr>
      <w:contextualSpacing/>
    </w:pPr>
  </w:style>
  <w:style w:type="paragraph" w:styleId="Lijstopsomteken4">
    <w:name w:val="List Bullet 4"/>
    <w:basedOn w:val="Standaard"/>
    <w:uiPriority w:val="99"/>
    <w:rsid w:val="007300C5"/>
    <w:pPr>
      <w:numPr>
        <w:ilvl w:val="3"/>
        <w:numId w:val="19"/>
      </w:numPr>
      <w:contextualSpacing/>
    </w:pPr>
  </w:style>
  <w:style w:type="paragraph" w:styleId="Lijstopsomteken5">
    <w:name w:val="List Bullet 5"/>
    <w:basedOn w:val="Standaard"/>
    <w:uiPriority w:val="99"/>
    <w:semiHidden/>
    <w:rsid w:val="007300C5"/>
    <w:pPr>
      <w:numPr>
        <w:ilvl w:val="4"/>
        <w:numId w:val="19"/>
      </w:numPr>
      <w:contextualSpacing/>
    </w:pPr>
  </w:style>
  <w:style w:type="paragraph" w:styleId="Lijstvoortzetting">
    <w:name w:val="List Continue"/>
    <w:basedOn w:val="Standaard"/>
    <w:uiPriority w:val="99"/>
    <w:rsid w:val="00970956"/>
    <w:pPr>
      <w:ind w:left="284"/>
      <w:contextualSpacing/>
    </w:pPr>
  </w:style>
  <w:style w:type="paragraph" w:styleId="Lijstvoortzetting2">
    <w:name w:val="List Continue 2"/>
    <w:basedOn w:val="Standaard"/>
    <w:uiPriority w:val="99"/>
    <w:rsid w:val="00970956"/>
    <w:pPr>
      <w:ind w:left="567"/>
      <w:contextualSpacing/>
    </w:pPr>
  </w:style>
  <w:style w:type="character" w:styleId="Zwaar">
    <w:name w:val="Strong"/>
    <w:basedOn w:val="Standaardalinea-lettertype"/>
    <w:uiPriority w:val="99"/>
    <w:qFormat/>
    <w:rsid w:val="007011D9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7011D9"/>
    <w:rPr>
      <w:rFonts w:cs="Times New Roman"/>
      <w:i/>
      <w:iCs/>
    </w:rPr>
  </w:style>
  <w:style w:type="paragraph" w:styleId="Citaat">
    <w:name w:val="Quote"/>
    <w:basedOn w:val="Plattetekst"/>
    <w:next w:val="Standaard"/>
    <w:link w:val="CitaatChar"/>
    <w:uiPriority w:val="99"/>
    <w:qFormat/>
    <w:rsid w:val="00533B1F"/>
    <w:pPr>
      <w:spacing w:line="240" w:lineRule="auto"/>
      <w:ind w:left="1134" w:right="1134"/>
    </w:pPr>
    <w:rPr>
      <w:i/>
      <w:iCs/>
      <w:color w:val="632423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533B1F"/>
    <w:rPr>
      <w:rFonts w:cs="Times New Roman"/>
      <w:i/>
      <w:iCs/>
      <w:color w:val="632423"/>
    </w:rPr>
  </w:style>
  <w:style w:type="paragraph" w:styleId="Inhopg2">
    <w:name w:val="toc 2"/>
    <w:basedOn w:val="Inhopg1"/>
    <w:next w:val="Standaard"/>
    <w:uiPriority w:val="99"/>
    <w:rsid w:val="00B43C13"/>
    <w:pPr>
      <w:tabs>
        <w:tab w:val="clear" w:pos="567"/>
        <w:tab w:val="left" w:pos="1418"/>
      </w:tabs>
      <w:spacing w:after="60"/>
      <w:ind w:left="1418" w:right="567" w:hanging="851"/>
      <w:contextualSpacing/>
    </w:pPr>
    <w:rPr>
      <w:b w:val="0"/>
    </w:rPr>
  </w:style>
  <w:style w:type="paragraph" w:styleId="Inhopg1">
    <w:name w:val="toc 1"/>
    <w:basedOn w:val="Standaard"/>
    <w:next w:val="Standaard"/>
    <w:uiPriority w:val="99"/>
    <w:rsid w:val="006B7B21"/>
    <w:pPr>
      <w:tabs>
        <w:tab w:val="left" w:pos="567"/>
        <w:tab w:val="right" w:pos="8789"/>
      </w:tabs>
      <w:spacing w:after="100"/>
      <w:ind w:left="567" w:right="565" w:hanging="567"/>
    </w:pPr>
    <w:rPr>
      <w:b/>
      <w:noProof/>
    </w:rPr>
  </w:style>
  <w:style w:type="paragraph" w:styleId="Inhopg3">
    <w:name w:val="toc 3"/>
    <w:basedOn w:val="Inhopg2"/>
    <w:next w:val="Standaard"/>
    <w:uiPriority w:val="99"/>
    <w:rsid w:val="00010CA8"/>
  </w:style>
  <w:style w:type="character" w:styleId="Hyperlink">
    <w:name w:val="Hyperlink"/>
    <w:basedOn w:val="Standaardalinea-lettertype"/>
    <w:uiPriority w:val="99"/>
    <w:rsid w:val="006B7B21"/>
    <w:rPr>
      <w:rFonts w:cs="Times New Roman"/>
      <w:color w:val="0000FF"/>
      <w:u w:val="single"/>
    </w:rPr>
  </w:style>
  <w:style w:type="paragraph" w:styleId="Kopvaninhoudsopgave">
    <w:name w:val="TOC Heading"/>
    <w:basedOn w:val="Kop1"/>
    <w:next w:val="Plattetekst"/>
    <w:uiPriority w:val="99"/>
    <w:qFormat/>
    <w:rsid w:val="0068371F"/>
    <w:pPr>
      <w:numPr>
        <w:numId w:val="0"/>
      </w:numPr>
      <w:outlineLvl w:val="9"/>
    </w:pPr>
  </w:style>
  <w:style w:type="paragraph" w:styleId="Koptekst">
    <w:name w:val="header"/>
    <w:basedOn w:val="Standaard"/>
    <w:link w:val="KoptekstChar"/>
    <w:uiPriority w:val="99"/>
    <w:rsid w:val="0021118C"/>
    <w:pPr>
      <w:tabs>
        <w:tab w:val="center" w:pos="4536"/>
        <w:tab w:val="right" w:pos="8505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1118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1118C"/>
    <w:pPr>
      <w:tabs>
        <w:tab w:val="center" w:pos="4536"/>
        <w:tab w:val="right" w:pos="8505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1118C"/>
    <w:rPr>
      <w:rFonts w:cs="Times New Roman"/>
    </w:rPr>
  </w:style>
  <w:style w:type="paragraph" w:styleId="Inhopg4">
    <w:name w:val="toc 4"/>
    <w:basedOn w:val="Inhopg3"/>
    <w:next w:val="Standaard"/>
    <w:autoRedefine/>
    <w:uiPriority w:val="99"/>
    <w:semiHidden/>
    <w:rsid w:val="00B43C13"/>
  </w:style>
  <w:style w:type="paragraph" w:styleId="Inhopg5">
    <w:name w:val="toc 5"/>
    <w:basedOn w:val="Inhopg4"/>
    <w:next w:val="Standaard"/>
    <w:autoRedefine/>
    <w:uiPriority w:val="99"/>
    <w:semiHidden/>
    <w:rsid w:val="00010CA8"/>
  </w:style>
  <w:style w:type="paragraph" w:styleId="Inhopg6">
    <w:name w:val="toc 6"/>
    <w:basedOn w:val="Inhopg5"/>
    <w:next w:val="Standaard"/>
    <w:autoRedefine/>
    <w:uiPriority w:val="99"/>
    <w:semiHidden/>
    <w:rsid w:val="00010CA8"/>
  </w:style>
  <w:style w:type="paragraph" w:styleId="Inhopg7">
    <w:name w:val="toc 7"/>
    <w:basedOn w:val="Inhopg6"/>
    <w:next w:val="Standaard"/>
    <w:autoRedefine/>
    <w:uiPriority w:val="99"/>
    <w:semiHidden/>
    <w:rsid w:val="00010CA8"/>
  </w:style>
  <w:style w:type="paragraph" w:styleId="Inhopg8">
    <w:name w:val="toc 8"/>
    <w:basedOn w:val="Inhopg7"/>
    <w:next w:val="Standaard"/>
    <w:autoRedefine/>
    <w:uiPriority w:val="99"/>
    <w:semiHidden/>
    <w:rsid w:val="00010CA8"/>
  </w:style>
  <w:style w:type="paragraph" w:styleId="Inhopg9">
    <w:name w:val="toc 9"/>
    <w:basedOn w:val="Inhopg8"/>
    <w:next w:val="Standaard"/>
    <w:autoRedefine/>
    <w:uiPriority w:val="9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rsid w:val="000932C2"/>
    <w:pPr>
      <w:ind w:left="200" w:hanging="200"/>
    </w:pPr>
  </w:style>
  <w:style w:type="paragraph" w:styleId="Indexkop">
    <w:name w:val="index heading"/>
    <w:basedOn w:val="Standaard"/>
    <w:next w:val="Index1"/>
    <w:uiPriority w:val="99"/>
    <w:rsid w:val="000932C2"/>
    <w:rPr>
      <w:rFonts w:eastAsia="Times New Roman"/>
      <w:b/>
      <w:bCs/>
    </w:rPr>
  </w:style>
  <w:style w:type="paragraph" w:styleId="Kopbronvermelding">
    <w:name w:val="toa heading"/>
    <w:basedOn w:val="Standaard"/>
    <w:next w:val="Standaard"/>
    <w:uiPriority w:val="99"/>
    <w:rsid w:val="000932C2"/>
    <w:pPr>
      <w:spacing w:before="120"/>
    </w:pPr>
    <w:rPr>
      <w:rFonts w:eastAsia="Times New Roman"/>
      <w:b/>
      <w:bCs/>
      <w:sz w:val="24"/>
      <w:szCs w:val="24"/>
    </w:rPr>
  </w:style>
  <w:style w:type="character" w:styleId="Titelvanboek">
    <w:name w:val="Book Title"/>
    <w:basedOn w:val="Standaardalinea-lettertype"/>
    <w:uiPriority w:val="99"/>
    <w:qFormat/>
    <w:rsid w:val="000932C2"/>
    <w:rPr>
      <w:rFonts w:cs="Times New Roman"/>
      <w:b/>
      <w:bCs/>
      <w:smallCaps/>
      <w:spacing w:val="5"/>
    </w:rPr>
  </w:style>
  <w:style w:type="paragraph" w:styleId="Titel">
    <w:name w:val="Title"/>
    <w:basedOn w:val="Kop1"/>
    <w:next w:val="Standaard"/>
    <w:link w:val="TitelChar"/>
    <w:uiPriority w:val="99"/>
    <w:qFormat/>
    <w:rsid w:val="00917FF4"/>
    <w:pPr>
      <w:pageBreakBefore/>
      <w:numPr>
        <w:numId w:val="0"/>
      </w:num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semiHidden/>
    <w:locked/>
    <w:rsid w:val="00917FF4"/>
    <w:rPr>
      <w:rFonts w:ascii="Arial" w:hAnsi="Arial" w:cs="Times New Roman"/>
      <w:b/>
      <w:bCs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C238B"/>
    <w:pPr>
      <w:numPr>
        <w:ilvl w:val="1"/>
      </w:numPr>
      <w:spacing w:after="240"/>
    </w:pPr>
    <w:rPr>
      <w:rFonts w:eastAsia="Times New Roman"/>
      <w:iCs/>
      <w:color w:val="1F497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locked/>
    <w:rsid w:val="00FC238B"/>
    <w:rPr>
      <w:rFonts w:ascii="Arial" w:hAnsi="Arial" w:cs="Times New Roman"/>
      <w:iCs/>
      <w:color w:val="1F497D"/>
      <w:spacing w:val="15"/>
      <w:sz w:val="24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B0469A"/>
    <w:pPr>
      <w:spacing w:before="960" w:after="480"/>
    </w:pPr>
  </w:style>
  <w:style w:type="character" w:customStyle="1" w:styleId="AanhefChar">
    <w:name w:val="Aanhef Char"/>
    <w:basedOn w:val="Standaardalinea-lettertype"/>
    <w:link w:val="Aanhef"/>
    <w:uiPriority w:val="99"/>
    <w:semiHidden/>
    <w:locked/>
    <w:rsid w:val="00B0469A"/>
    <w:rPr>
      <w:rFonts w:cs="Times New Roman"/>
    </w:rPr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locked/>
    <w:rsid w:val="009653A1"/>
    <w:rPr>
      <w:rFonts w:cs="Times New Roman"/>
    </w:rPr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="Times New Roman"/>
    </w:rPr>
  </w:style>
  <w:style w:type="paragraph" w:styleId="Datum">
    <w:name w:val="Date"/>
    <w:basedOn w:val="Plattetekst"/>
    <w:next w:val="Standaard"/>
    <w:link w:val="DatumChar"/>
    <w:uiPriority w:val="99"/>
    <w:semiHidden/>
    <w:rsid w:val="0050022A"/>
  </w:style>
  <w:style w:type="character" w:customStyle="1" w:styleId="DatumChar">
    <w:name w:val="Datum Char"/>
    <w:basedOn w:val="Standaardalinea-lettertype"/>
    <w:link w:val="Datum"/>
    <w:uiPriority w:val="99"/>
    <w:semiHidden/>
    <w:locked/>
    <w:rsid w:val="00476DD7"/>
    <w:rPr>
      <w:rFonts w:cs="Times New Roman"/>
    </w:rPr>
  </w:style>
  <w:style w:type="paragraph" w:styleId="Bloktekst">
    <w:name w:val="Block Text"/>
    <w:basedOn w:val="Standaard"/>
    <w:uiPriority w:val="99"/>
    <w:semiHidden/>
    <w:rsid w:val="0050022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Handtekening">
    <w:name w:val="Signature"/>
    <w:basedOn w:val="Plattetekst"/>
    <w:next w:val="Plattetekst"/>
    <w:link w:val="HandtekeningChar"/>
    <w:uiPriority w:val="99"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locked/>
    <w:rsid w:val="00476DD7"/>
    <w:rPr>
      <w:rFonts w:cs="Times New Roman"/>
    </w:rPr>
  </w:style>
  <w:style w:type="paragraph" w:styleId="Standaardinspringing">
    <w:name w:val="Normal Indent"/>
    <w:basedOn w:val="Standaard"/>
    <w:uiPriority w:val="99"/>
    <w:rsid w:val="00476DD7"/>
    <w:pPr>
      <w:ind w:left="567"/>
    </w:pPr>
  </w:style>
  <w:style w:type="paragraph" w:styleId="Plattetekst2">
    <w:name w:val="Body Text 2"/>
    <w:basedOn w:val="Plattetekst"/>
    <w:link w:val="Plattetekst2Char"/>
    <w:uiPriority w:val="99"/>
    <w:rsid w:val="00701052"/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701052"/>
    <w:rPr>
      <w:rFonts w:cs="Times New Roman"/>
    </w:rPr>
  </w:style>
  <w:style w:type="paragraph" w:styleId="Plattetekst3">
    <w:name w:val="Body Text 3"/>
    <w:basedOn w:val="Plattetekst2"/>
    <w:link w:val="Plattetekst3Char"/>
    <w:uiPriority w:val="99"/>
    <w:rsid w:val="00701052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701052"/>
    <w:rPr>
      <w:rFonts w:cs="Times New Roman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locked/>
    <w:rsid w:val="00701052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701052"/>
    <w:pPr>
      <w:spacing w:after="120"/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701052"/>
    <w:rPr>
      <w:rFonts w:cs="Times New Roman"/>
    </w:rPr>
  </w:style>
  <w:style w:type="paragraph" w:styleId="Platteteksteersteinspringing2">
    <w:name w:val="Body Text First Indent 2"/>
    <w:basedOn w:val="Platteteksteersteinspringing"/>
    <w:link w:val="Platteteksteersteinspringing2Char"/>
    <w:uiPriority w:val="99"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locked/>
    <w:rsid w:val="00701052"/>
    <w:rPr>
      <w:rFonts w:cs="Times New Roman"/>
    </w:rPr>
  </w:style>
  <w:style w:type="paragraph" w:styleId="Plattetekstinspringen2">
    <w:name w:val="Body Text Indent 2"/>
    <w:basedOn w:val="Plattetekstinspringen"/>
    <w:link w:val="Plattetekstinspringen2Char"/>
    <w:uiPriority w:val="99"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701052"/>
    <w:rPr>
      <w:rFonts w:cs="Times New Roman"/>
    </w:rPr>
  </w:style>
  <w:style w:type="paragraph" w:styleId="Plattetekstinspringen3">
    <w:name w:val="Body Text Indent 3"/>
    <w:basedOn w:val="Plattetekstinspringen2"/>
    <w:link w:val="Plattetekstinspringen3Char"/>
    <w:uiPriority w:val="99"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locked/>
    <w:rsid w:val="00701052"/>
    <w:rPr>
      <w:rFonts w:cs="Times New Roman"/>
      <w:sz w:val="16"/>
      <w:szCs w:val="16"/>
    </w:rPr>
  </w:style>
  <w:style w:type="character" w:styleId="Paginanummer">
    <w:name w:val="page number"/>
    <w:basedOn w:val="Standaardalinea-lettertype"/>
    <w:uiPriority w:val="99"/>
    <w:rsid w:val="00476DD7"/>
    <w:rPr>
      <w:rFonts w:cs="Times New Roman"/>
    </w:rPr>
  </w:style>
  <w:style w:type="table" w:styleId="Tabelraster">
    <w:name w:val="Table Grid"/>
    <w:basedOn w:val="Standaardtabel"/>
    <w:uiPriority w:val="99"/>
    <w:rsid w:val="000F2F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99"/>
    <w:qFormat/>
    <w:rsid w:val="005F0B48"/>
    <w:rPr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WGSjabl\zzStuk%20Stij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zzStuk Stijl.dotx</Template>
  <TotalTime>1</TotalTime>
  <Pages>2</Pages>
  <Words>262</Words>
  <Characters>1879</Characters>
  <Application>Microsoft Office Word</Application>
  <DocSecurity>0</DocSecurity>
  <Lines>15</Lines>
  <Paragraphs>4</Paragraphs>
  <ScaleCrop>false</ScaleCrop>
  <Company>Zorg van de Zaak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Joke Sandmann</dc:creator>
  <cp:keywords>alle rubrieken</cp:keywords>
  <cp:lastModifiedBy>aa008112</cp:lastModifiedBy>
  <cp:revision>4</cp:revision>
  <dcterms:created xsi:type="dcterms:W3CDTF">2017-09-28T11:42:00Z</dcterms:created>
  <dcterms:modified xsi:type="dcterms:W3CDTF">2019-03-07T15:13:00Z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_DossierNr">
    <vt:lpwstr>22641 P</vt:lpwstr>
  </property>
  <property fmtid="{D5CDD505-2E9C-101B-9397-08002B2CF9AE}" pid="3" name="LE_ClientAlfaKey">
    <vt:lpwstr>TINGUELY A</vt:lpwstr>
  </property>
  <property fmtid="{D5CDD505-2E9C-101B-9397-08002B2CF9AE}" pid="4" name="LE_WederAlfaKey">
    <vt:lpwstr/>
  </property>
</Properties>
</file>